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DD" w:rsidRDefault="003A23DD">
      <w:pPr>
        <w:pStyle w:val="ConsPlusNormal"/>
        <w:jc w:val="right"/>
        <w:outlineLvl w:val="0"/>
      </w:pPr>
      <w:r>
        <w:t>УТВЕРЖДЕН</w:t>
      </w:r>
    </w:p>
    <w:p w:rsidR="003A23DD" w:rsidRDefault="003A23DD">
      <w:pPr>
        <w:pStyle w:val="ConsPlusNormal"/>
        <w:jc w:val="right"/>
      </w:pPr>
      <w:r>
        <w:t>Приказом</w:t>
      </w:r>
    </w:p>
    <w:p w:rsidR="003A23DD" w:rsidRDefault="003A23DD">
      <w:pPr>
        <w:pStyle w:val="ConsPlusNormal"/>
        <w:jc w:val="right"/>
      </w:pPr>
      <w:r>
        <w:t xml:space="preserve">Министерства </w:t>
      </w:r>
      <w:proofErr w:type="gramStart"/>
      <w:r>
        <w:t>инвестиционной</w:t>
      </w:r>
      <w:proofErr w:type="gramEnd"/>
      <w:r>
        <w:t xml:space="preserve"> и</w:t>
      </w:r>
    </w:p>
    <w:p w:rsidR="003A23DD" w:rsidRDefault="003A23DD">
      <w:pPr>
        <w:pStyle w:val="ConsPlusNormal"/>
        <w:jc w:val="right"/>
      </w:pPr>
      <w:r>
        <w:t>земельно-имущественной политики</w:t>
      </w:r>
    </w:p>
    <w:p w:rsidR="003A23DD" w:rsidRDefault="003A23DD">
      <w:pPr>
        <w:pStyle w:val="ConsPlusNormal"/>
        <w:jc w:val="right"/>
      </w:pPr>
      <w:r>
        <w:t>Хабаровского края</w:t>
      </w:r>
    </w:p>
    <w:p w:rsidR="003A23DD" w:rsidRDefault="003A23DD">
      <w:pPr>
        <w:pStyle w:val="ConsPlusNormal"/>
        <w:jc w:val="right"/>
      </w:pPr>
      <w:r>
        <w:t>от 21 сентября 2018 г. N 42</w:t>
      </w:r>
    </w:p>
    <w:p w:rsidR="003A23DD" w:rsidRDefault="003A23DD">
      <w:pPr>
        <w:pStyle w:val="ConsPlusNormal"/>
        <w:jc w:val="both"/>
      </w:pPr>
    </w:p>
    <w:p w:rsidR="003A23DD" w:rsidRDefault="003A23DD">
      <w:pPr>
        <w:pStyle w:val="ConsPlusTitle"/>
        <w:jc w:val="center"/>
      </w:pPr>
      <w:bookmarkStart w:id="0" w:name="P32"/>
      <w:bookmarkEnd w:id="0"/>
      <w:r>
        <w:t>СРЕДНИЙ УРОВЕНЬ</w:t>
      </w:r>
    </w:p>
    <w:p w:rsidR="003A23DD" w:rsidRDefault="003A23DD">
      <w:pPr>
        <w:pStyle w:val="ConsPlusTitle"/>
        <w:jc w:val="center"/>
      </w:pPr>
      <w:r>
        <w:t>КАДАСТРОВОЙ СТОИМОСТИ ОДНОГО КВАДРАТНОГО МЕТРА ЗЕМЕЛЬ</w:t>
      </w:r>
    </w:p>
    <w:p w:rsidR="003A23DD" w:rsidRDefault="003A23DD">
      <w:pPr>
        <w:pStyle w:val="ConsPlusTitle"/>
        <w:jc w:val="center"/>
      </w:pPr>
      <w:r>
        <w:t>НАСЕЛЕННЫХ ПУНКТОВ В РАЗРЕЗЕ МУНИЦИПАЛЬНЫХ РАЙОНОВ</w:t>
      </w:r>
    </w:p>
    <w:p w:rsidR="003A23DD" w:rsidRDefault="003A23DD">
      <w:pPr>
        <w:pStyle w:val="ConsPlusTitle"/>
        <w:jc w:val="center"/>
      </w:pPr>
      <w:r>
        <w:t>(ГОРОДСКИХ ОКРУГОВ) НА ТЕРРИТОРИИ ХАБАРОВСКОГО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2103"/>
        <w:gridCol w:w="1318"/>
        <w:gridCol w:w="766"/>
        <w:gridCol w:w="676"/>
        <w:gridCol w:w="767"/>
        <w:gridCol w:w="629"/>
        <w:gridCol w:w="767"/>
        <w:gridCol w:w="767"/>
        <w:gridCol w:w="767"/>
        <w:gridCol w:w="676"/>
        <w:gridCol w:w="767"/>
        <w:gridCol w:w="767"/>
        <w:gridCol w:w="767"/>
        <w:gridCol w:w="309"/>
        <w:gridCol w:w="767"/>
        <w:gridCol w:w="447"/>
        <w:gridCol w:w="494"/>
        <w:gridCol w:w="741"/>
      </w:tblGrid>
      <w:tr w:rsidR="003A23DD" w:rsidRPr="003A23DD" w:rsidTr="003A23DD"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3A23D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A23DD">
              <w:rPr>
                <w:sz w:val="16"/>
                <w:szCs w:val="16"/>
              </w:rPr>
              <w:t>/</w:t>
            </w:r>
            <w:proofErr w:type="spellStart"/>
            <w:r w:rsidRPr="003A23D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1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Наименование муниципального района (городского округа)</w:t>
            </w:r>
          </w:p>
        </w:tc>
        <w:tc>
          <w:tcPr>
            <w:tcW w:w="414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Средние значения удельного показателя кадастровой стоимости 1 кв. метра земли по группам видов разрешенного использования &lt;*&gt; (рублей)</w:t>
            </w:r>
          </w:p>
        </w:tc>
      </w:tr>
      <w:tr w:rsidR="003A23DD" w:rsidRPr="003A23DD" w:rsidTr="003A23DD">
        <w:tc>
          <w:tcPr>
            <w:tcW w:w="13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3DD" w:rsidRPr="003A23DD" w:rsidRDefault="003A23DD">
            <w:pPr>
              <w:rPr>
                <w:sz w:val="16"/>
                <w:szCs w:val="16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3A23DD" w:rsidRPr="003A23DD" w:rsidRDefault="003A23DD">
            <w:pPr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по муниципальному району (городскому округу)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</w:t>
            </w:r>
          </w:p>
        </w:tc>
      </w:tr>
      <w:tr w:rsidR="003A23DD" w:rsidRPr="003A23DD" w:rsidTr="003A23DD">
        <w:tc>
          <w:tcPr>
            <w:tcW w:w="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</w:t>
            </w:r>
          </w:p>
        </w:tc>
        <w:tc>
          <w:tcPr>
            <w:tcW w:w="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Амурский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141,38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1142,48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127,90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1063,70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44,32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1261,78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911,15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240,36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579,80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239,00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353,19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1,24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696,35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Аяно-Майский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119,05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442,15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63,67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301,13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17,61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448,47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337,22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177,84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177,55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108,74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125,86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274,69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Бикинский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223,58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1015,78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166,50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796,34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39,66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1110,48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1617,56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688,16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265,32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410,21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469,07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303,28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1,84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609,31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Ванинский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464,18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893,67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179,43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977,02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56,52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1165,75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1916,27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988,62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193,76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399,48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392,29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222,23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532,11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1060,80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Верхнебуреинский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171,76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878,52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144,88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850,49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37,16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1026,11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1404,48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1013,40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128,60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333,26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144,34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124,86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171,11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0,85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247,40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Вяземский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256,43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686,07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157,14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1039,82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29,81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1149,53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1807,02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418,83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294,76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549,12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268,58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309,03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2,06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1029,67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Муниципальный район имени Лазо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199,17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887,20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118,01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791,27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28,51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955,70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383,78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886,77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250,89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470,96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225,93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379,50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348,01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2,85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547,09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Муниципальный район имени Полины Осипенко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105,16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720,35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88,44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578,43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20,89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629,30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733,65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252,85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363,02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231,31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174,40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326,47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Комсомольский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194,66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1498,59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285,52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1522,16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48,47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1620,01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2324,69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566,71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587,06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482,28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243,23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520,88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1,17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1108,69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Нанайский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89,23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891,50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71,35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687,11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24,56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891,11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925,27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846,45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102,18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307,00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312,36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322,78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0,82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518,43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Николаевский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321,21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1002,35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151,24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800,69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28,92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985,48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1463,92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1193,34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94,63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386,84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201,99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267,69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284,14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596,66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Охотский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118,38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293,95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75,89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331,79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22,98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505,76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293,83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365,64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235,34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110,26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85,28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369,54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Советско-Гаванский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344,49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968,81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144,47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851,95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44,35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1147,67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1141,12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292,77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396,30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560,75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513,28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330,88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769,21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Солнечный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250,27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1145,07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134,07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838,51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51,99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872,58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1463,92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459,75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269,79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316,90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286,59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250,17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789,96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Тугуро-Чумиканский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180,26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74,15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411,21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22,71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523,88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515,29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69,83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195,54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165,47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315,30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16.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3A23DD">
              <w:rPr>
                <w:sz w:val="16"/>
                <w:szCs w:val="16"/>
              </w:rPr>
              <w:t>Ульчский</w:t>
            </w:r>
            <w:proofErr w:type="spellEnd"/>
            <w:r w:rsidRPr="003A23DD">
              <w:rPr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154,97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800,70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97,19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547,63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30,31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792,39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588,81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1028,74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201,16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255,15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310,19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116,55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230,28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419,88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Хабаровский муниципальный район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474,08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2225,54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342,91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1913,86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107,16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2751,05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2643,47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2239,46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529,30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1067,85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227,71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325,94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726,72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2,03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1376,90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18.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Городской округ "Город Комсомольск-на-Амуре"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785,59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2172,41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545,24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2189,65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118,60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2726,70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2585,12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1950,41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445,74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1373,23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768,83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439,63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653,71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1,17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1322,65</w:t>
            </w:r>
          </w:p>
        </w:tc>
      </w:tr>
      <w:tr w:rsidR="003A23DD" w:rsidRPr="003A23DD" w:rsidTr="003A23D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19.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Городской округ "Город Хабаровск"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1761,34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4756,14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688,72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2623,12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230,27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3909,08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3447,54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3982,14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524,78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2448,39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1387,61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1028,24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1218,71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0,54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2,03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3DD" w:rsidRPr="003A23DD" w:rsidRDefault="003A23DD">
            <w:pPr>
              <w:pStyle w:val="ConsPlusNormal"/>
              <w:jc w:val="center"/>
              <w:rPr>
                <w:sz w:val="16"/>
                <w:szCs w:val="16"/>
              </w:rPr>
            </w:pPr>
            <w:r w:rsidRPr="003A23DD">
              <w:rPr>
                <w:sz w:val="16"/>
                <w:szCs w:val="16"/>
              </w:rPr>
              <w:t>2089,52</w:t>
            </w:r>
          </w:p>
        </w:tc>
      </w:tr>
    </w:tbl>
    <w:p w:rsidR="003A23DD" w:rsidRDefault="003A23DD">
      <w:pPr>
        <w:pStyle w:val="ConsPlusNormal"/>
        <w:ind w:firstLine="540"/>
        <w:jc w:val="both"/>
      </w:pPr>
      <w:r>
        <w:t>--------------------------------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&lt;*&gt; Группы видов разрешенного использования: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 xml:space="preserve">1. Земельные участки, предназначенные для размещения домов </w:t>
      </w:r>
      <w:proofErr w:type="spellStart"/>
      <w:r w:rsidRPr="003A23DD">
        <w:rPr>
          <w:sz w:val="20"/>
        </w:rPr>
        <w:t>среднеэтажной</w:t>
      </w:r>
      <w:proofErr w:type="spellEnd"/>
      <w:r w:rsidRPr="003A23DD">
        <w:rPr>
          <w:sz w:val="20"/>
        </w:rPr>
        <w:t xml:space="preserve"> и многоэтажной жилой застройки.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2. Земельные участки, предназначенные для размещения домов малоэтажной жилой застройки, в том числе индивидуальной жилой застройки.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3. Земельные участки, предназначенные для размещения гаражей и автостоянок.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4. Земельные участки, предназначенные для дачного строительства, садоводства и огородничества.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5. Земельные участки, предназначенные для размещения объектов торговли, общественного питания и бытового обслуживания.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6. Земельные участки, предназначенные для размещения гостиниц.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7. Земельные участки, предназначенные для размещения офисных зданий делового и коммерческого назначения.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lastRenderedPageBreak/>
        <w:t>8. Земельные участки, предназначенные для размещения объектов рекреационного и лечебно-оздоровительного назначения.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9. 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10. Земельные участки, предназначенные для размещения электростанций, обслуживающих их сооружений и объектов.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 xml:space="preserve">11. </w:t>
      </w:r>
      <w:proofErr w:type="gramStart"/>
      <w:r w:rsidRPr="003A23DD">
        <w:rPr>
          <w:sz w:val="20"/>
        </w:rPr>
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аэровокзалов.</w:t>
      </w:r>
      <w:proofErr w:type="gramEnd"/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12. Земельные участки, занятые водными объектами, находящимися в обороте.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 xml:space="preserve">13. </w:t>
      </w:r>
      <w:proofErr w:type="gramStart"/>
      <w:r w:rsidRPr="003A23DD">
        <w:rPr>
          <w:sz w:val="20"/>
        </w:rPr>
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</w:r>
      <w:proofErr w:type="gramEnd"/>
      <w:r w:rsidRPr="003A23DD">
        <w:rPr>
          <w:sz w:val="20"/>
        </w:rPr>
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14. Земельные участки, занятые особо охраняемыми территориями и объектами, городскими лесами, скверами, парками, городскими садами.</w:t>
      </w:r>
    </w:p>
    <w:p w:rsidR="003A23DD" w:rsidRPr="003A23DD" w:rsidRDefault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15. Земельные участки, предназначенные для сельскохозяйственного использования.</w:t>
      </w:r>
    </w:p>
    <w:p w:rsidR="006A525A" w:rsidRPr="003A23DD" w:rsidRDefault="003A23DD" w:rsidP="003A23DD">
      <w:pPr>
        <w:pStyle w:val="ConsPlusNormal"/>
        <w:spacing w:before="220"/>
        <w:ind w:left="142" w:hanging="142"/>
        <w:jc w:val="both"/>
        <w:rPr>
          <w:sz w:val="20"/>
        </w:rPr>
      </w:pPr>
      <w:r w:rsidRPr="003A23DD">
        <w:rPr>
          <w:sz w:val="20"/>
        </w:rPr>
        <w:t>17. 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религии.</w:t>
      </w:r>
    </w:p>
    <w:sectPr w:rsidR="006A525A" w:rsidRPr="003A23DD" w:rsidSect="003A23DD">
      <w:pgSz w:w="16838" w:h="11905" w:orient="landscape"/>
      <w:pgMar w:top="1134" w:right="1134" w:bottom="284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3DD"/>
    <w:rsid w:val="003A23DD"/>
    <w:rsid w:val="006A525A"/>
    <w:rsid w:val="00A4441A"/>
    <w:rsid w:val="00AB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3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Кожанов Е С</dc:creator>
  <cp:lastModifiedBy>user817</cp:lastModifiedBy>
  <cp:revision>2</cp:revision>
  <dcterms:created xsi:type="dcterms:W3CDTF">2019-01-18T00:21:00Z</dcterms:created>
  <dcterms:modified xsi:type="dcterms:W3CDTF">2019-01-18T00:21:00Z</dcterms:modified>
</cp:coreProperties>
</file>